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C6CBA" w14:textId="789C2A6A" w:rsidR="001446D7" w:rsidRDefault="00F86549">
      <w:pPr>
        <w:spacing w:after="0" w:line="259" w:lineRule="auto"/>
        <w:ind w:left="108" w:firstLine="0"/>
        <w:jc w:val="center"/>
      </w:pPr>
      <w:r>
        <w:rPr>
          <w:b/>
          <w:sz w:val="36"/>
        </w:rPr>
        <w:t xml:space="preserve">Helping Hands Articles Guidelines - </w:t>
      </w:r>
      <w:bookmarkStart w:id="0" w:name="_GoBack"/>
      <w:bookmarkEnd w:id="0"/>
    </w:p>
    <w:p w14:paraId="48040EBC" w14:textId="77777777" w:rsidR="001446D7" w:rsidRDefault="00F86549">
      <w:pPr>
        <w:spacing w:after="0" w:line="259" w:lineRule="auto"/>
        <w:ind w:left="0" w:firstLine="0"/>
      </w:pPr>
      <w:r>
        <w:rPr>
          <w:b/>
          <w:sz w:val="32"/>
        </w:rPr>
        <w:t xml:space="preserve"> </w:t>
      </w:r>
    </w:p>
    <w:p w14:paraId="5EB6232D" w14:textId="77777777" w:rsidR="001446D7" w:rsidRDefault="00F86549">
      <w:pPr>
        <w:spacing w:after="0" w:line="259" w:lineRule="auto"/>
        <w:ind w:left="181" w:hanging="10"/>
      </w:pPr>
      <w:r>
        <w:rPr>
          <w:b/>
          <w:sz w:val="32"/>
        </w:rPr>
        <w:t xml:space="preserve">Committee Members:   </w:t>
      </w:r>
    </w:p>
    <w:p w14:paraId="32B90610" w14:textId="798EE7BB" w:rsidR="00F86549" w:rsidRDefault="00F86549">
      <w:pPr>
        <w:spacing w:after="38" w:line="259" w:lineRule="auto"/>
        <w:ind w:left="186" w:firstLine="0"/>
      </w:pPr>
      <w:r>
        <w:t xml:space="preserve">Natalie Depto-Vesey </w:t>
      </w:r>
      <w:r>
        <w:tab/>
      </w:r>
      <w:hyperlink r:id="rId6" w:history="1">
        <w:r w:rsidRPr="00780510">
          <w:rPr>
            <w:rStyle w:val="Hyperlink"/>
          </w:rPr>
          <w:t>deptoveseyn@upmc.edu</w:t>
        </w:r>
      </w:hyperlink>
      <w:r>
        <w:tab/>
      </w:r>
    </w:p>
    <w:p w14:paraId="69D74E37" w14:textId="77777777" w:rsidR="0086266C" w:rsidRDefault="0086266C">
      <w:pPr>
        <w:spacing w:after="153" w:line="259" w:lineRule="auto"/>
        <w:ind w:left="181" w:hanging="10"/>
        <w:rPr>
          <w:b/>
          <w:sz w:val="32"/>
        </w:rPr>
      </w:pPr>
    </w:p>
    <w:p w14:paraId="60F4469D" w14:textId="47AD991A" w:rsidR="001446D7" w:rsidRDefault="00F86549">
      <w:pPr>
        <w:spacing w:after="153" w:line="259" w:lineRule="auto"/>
        <w:ind w:left="181" w:hanging="10"/>
      </w:pPr>
      <w:r>
        <w:rPr>
          <w:b/>
          <w:sz w:val="32"/>
        </w:rPr>
        <w:t xml:space="preserve">Guidelines: </w:t>
      </w:r>
    </w:p>
    <w:p w14:paraId="1645D1AF" w14:textId="77777777" w:rsidR="001446D7" w:rsidRDefault="00F86549">
      <w:pPr>
        <w:numPr>
          <w:ilvl w:val="0"/>
          <w:numId w:val="1"/>
        </w:numPr>
        <w:ind w:hanging="360"/>
      </w:pPr>
      <w:r>
        <w:rPr>
          <w:b/>
          <w:u w:val="single" w:color="000000"/>
        </w:rPr>
        <w:t>Due Date:</w:t>
      </w:r>
      <w:r>
        <w:t xml:space="preserve"> Helping Hands articles are due NO LATER than the Thursday BEFORE the following Wednesday when the article is scheduled to appear in the Centre Daily Times: </w:t>
      </w:r>
    </w:p>
    <w:p w14:paraId="0F89D63B" w14:textId="73515593" w:rsidR="001446D7" w:rsidRDefault="00F86549">
      <w:pPr>
        <w:numPr>
          <w:ilvl w:val="1"/>
          <w:numId w:val="1"/>
        </w:numPr>
        <w:ind w:hanging="360"/>
      </w:pPr>
      <w:r>
        <w:rPr>
          <w:b/>
          <w:i/>
        </w:rPr>
        <w:t>Example:</w:t>
      </w:r>
      <w:r>
        <w:t xml:space="preserve"> Article will appear in the CDT on January </w:t>
      </w:r>
      <w:r w:rsidR="007C014A">
        <w:t>1</w:t>
      </w:r>
      <w:r w:rsidR="00616DC7">
        <w:t>2</w:t>
      </w:r>
      <w:r>
        <w:rPr>
          <w:vertAlign w:val="superscript"/>
        </w:rPr>
        <w:t>th</w:t>
      </w:r>
      <w:r>
        <w:t>, 202</w:t>
      </w:r>
      <w:r w:rsidR="007C014A">
        <w:t>3</w:t>
      </w:r>
      <w:r>
        <w:t xml:space="preserve"> must be submitted by Thursday, January</w:t>
      </w:r>
      <w:r w:rsidR="00616DC7">
        <w:t xml:space="preserve"> </w:t>
      </w:r>
      <w:r w:rsidR="007C014A">
        <w:t>5</w:t>
      </w:r>
      <w:r>
        <w:rPr>
          <w:vertAlign w:val="superscript"/>
        </w:rPr>
        <w:t>th</w:t>
      </w:r>
      <w:r>
        <w:t>, 202</w:t>
      </w:r>
      <w:r w:rsidR="007C014A">
        <w:t>3</w:t>
      </w:r>
      <w:r w:rsidR="00616DC7">
        <w:t>.</w:t>
      </w:r>
      <w:r>
        <w:t xml:space="preserve"> </w:t>
      </w:r>
    </w:p>
    <w:p w14:paraId="35EC5CFE" w14:textId="77777777" w:rsidR="001446D7" w:rsidRDefault="00F86549">
      <w:pPr>
        <w:numPr>
          <w:ilvl w:val="1"/>
          <w:numId w:val="1"/>
        </w:numPr>
        <w:ind w:hanging="360"/>
      </w:pPr>
      <w:r>
        <w:t xml:space="preserve">These articles can be submitted to the Helping Hands committee member who has connected with you providing forms, guidelines and support. </w:t>
      </w:r>
    </w:p>
    <w:p w14:paraId="47B841A8" w14:textId="77777777" w:rsidR="001446D7" w:rsidRDefault="00F86549">
      <w:pPr>
        <w:numPr>
          <w:ilvl w:val="0"/>
          <w:numId w:val="1"/>
        </w:numPr>
        <w:spacing w:after="191" w:line="259" w:lineRule="auto"/>
        <w:ind w:hanging="360"/>
      </w:pPr>
      <w:r>
        <w:rPr>
          <w:b/>
          <w:u w:val="single" w:color="000000"/>
        </w:rPr>
        <w:t>Maximum Word Count</w:t>
      </w:r>
      <w:r>
        <w:rPr>
          <w:b/>
        </w:rPr>
        <w:t>:</w:t>
      </w:r>
      <w:r>
        <w:t xml:space="preserve"> 450 </w:t>
      </w:r>
    </w:p>
    <w:p w14:paraId="02BBAB84" w14:textId="77777777" w:rsidR="001446D7" w:rsidRDefault="00F86549">
      <w:pPr>
        <w:numPr>
          <w:ilvl w:val="0"/>
          <w:numId w:val="1"/>
        </w:numPr>
        <w:ind w:hanging="360"/>
      </w:pPr>
      <w:r>
        <w:rPr>
          <w:b/>
          <w:u w:val="single" w:color="000000"/>
        </w:rPr>
        <w:t>Photos:</w:t>
      </w:r>
      <w:r>
        <w:t xml:space="preserve"> If you would like to submit a photo to accompany your article, it needs to be in .jpeg format. </w:t>
      </w:r>
    </w:p>
    <w:p w14:paraId="74AFA67D" w14:textId="77777777" w:rsidR="001446D7" w:rsidRDefault="00F86549">
      <w:pPr>
        <w:numPr>
          <w:ilvl w:val="0"/>
          <w:numId w:val="1"/>
        </w:numPr>
        <w:ind w:hanging="360"/>
      </w:pPr>
      <w:r>
        <w:rPr>
          <w:b/>
          <w:u w:val="single" w:color="000000"/>
        </w:rPr>
        <w:t>Citations:</w:t>
      </w:r>
      <w:r>
        <w:t xml:space="preserve"> If citing information/statistics, provide source (part of 450 word limit) </w:t>
      </w:r>
    </w:p>
    <w:p w14:paraId="11930AD1" w14:textId="77777777" w:rsidR="001446D7" w:rsidRDefault="00F86549">
      <w:pPr>
        <w:numPr>
          <w:ilvl w:val="0"/>
          <w:numId w:val="1"/>
        </w:numPr>
        <w:spacing w:after="191" w:line="259" w:lineRule="auto"/>
        <w:ind w:hanging="360"/>
      </w:pPr>
      <w:r>
        <w:rPr>
          <w:b/>
          <w:u w:val="single" w:color="000000"/>
        </w:rPr>
        <w:t>Solicitation:</w:t>
      </w:r>
      <w:r>
        <w:t xml:space="preserve"> Not permitted </w:t>
      </w:r>
    </w:p>
    <w:p w14:paraId="5112B2A4" w14:textId="77777777" w:rsidR="001446D7" w:rsidRDefault="00F86549">
      <w:pPr>
        <w:numPr>
          <w:ilvl w:val="0"/>
          <w:numId w:val="1"/>
        </w:numPr>
        <w:ind w:hanging="360"/>
      </w:pPr>
      <w:r>
        <w:rPr>
          <w:b/>
          <w:u w:val="single" w:color="000000"/>
        </w:rPr>
        <w:t>Submission limit:</w:t>
      </w:r>
      <w:r>
        <w:t xml:space="preserve"> Members can submit a maximum of 1 article per quarter. </w:t>
      </w:r>
    </w:p>
    <w:p w14:paraId="555C18B1" w14:textId="77777777" w:rsidR="001446D7" w:rsidRDefault="00F86549">
      <w:pPr>
        <w:numPr>
          <w:ilvl w:val="0"/>
          <w:numId w:val="1"/>
        </w:numPr>
        <w:ind w:hanging="360"/>
      </w:pPr>
      <w:r>
        <w:rPr>
          <w:b/>
          <w:u w:val="single" w:color="000000"/>
        </w:rPr>
        <w:t>Reserve articles:</w:t>
      </w:r>
      <w:r>
        <w:t xml:space="preserve"> We encourage members to submit Helping Hands articles at any time to be placed on reserve. These articles will be submitted to the CDT (with permission from the member) if there is difficulty obtaining an article for that week (i.e. the volunteering member/agency is non-responsive, member is sick, etc.).  </w:t>
      </w:r>
    </w:p>
    <w:p w14:paraId="492C1358" w14:textId="77777777" w:rsidR="001446D7" w:rsidRDefault="00F86549">
      <w:pPr>
        <w:numPr>
          <w:ilvl w:val="0"/>
          <w:numId w:val="1"/>
        </w:numPr>
        <w:ind w:hanging="360"/>
      </w:pPr>
      <w:r>
        <w:rPr>
          <w:b/>
          <w:u w:val="single" w:color="000000"/>
        </w:rPr>
        <w:t>Editing:</w:t>
      </w:r>
      <w:r>
        <w:t xml:space="preserve"> Helping Hands committee members are not permitted to edit submitted articles; however, they are encouraged to offer assistance as appropriate. </w:t>
      </w:r>
    </w:p>
    <w:p w14:paraId="3AEEF707" w14:textId="77777777" w:rsidR="001446D7" w:rsidRDefault="00F86549">
      <w:pPr>
        <w:numPr>
          <w:ilvl w:val="0"/>
          <w:numId w:val="1"/>
        </w:numPr>
        <w:ind w:hanging="360"/>
      </w:pPr>
      <w:r>
        <w:rPr>
          <w:b/>
          <w:u w:val="single" w:color="000000"/>
        </w:rPr>
        <w:t>Examples:</w:t>
      </w:r>
      <w:r>
        <w:t xml:space="preserve"> Example articles available upon request. </w:t>
      </w:r>
    </w:p>
    <w:sectPr w:rsidR="001446D7">
      <w:pgSz w:w="12240" w:h="15840"/>
      <w:pgMar w:top="1440" w:right="1834" w:bottom="1440" w:left="17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1CB"/>
    <w:multiLevelType w:val="hybridMultilevel"/>
    <w:tmpl w:val="AAF044FE"/>
    <w:lvl w:ilvl="0" w:tplc="4592883C">
      <w:start w:val="1"/>
      <w:numFmt w:val="bullet"/>
      <w:lvlText w:val="•"/>
      <w:lvlJc w:val="left"/>
      <w:pPr>
        <w:ind w:left="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BA37BA">
      <w:start w:val="1"/>
      <w:numFmt w:val="bullet"/>
      <w:lvlText w:val="o"/>
      <w:lvlJc w:val="left"/>
      <w:pPr>
        <w:ind w:left="16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99447EA">
      <w:start w:val="1"/>
      <w:numFmt w:val="bullet"/>
      <w:lvlText w:val="▪"/>
      <w:lvlJc w:val="left"/>
      <w:pPr>
        <w:ind w:left="23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1CCE88">
      <w:start w:val="1"/>
      <w:numFmt w:val="bullet"/>
      <w:lvlText w:val="•"/>
      <w:lvlJc w:val="left"/>
      <w:pPr>
        <w:ind w:left="30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3425EF6">
      <w:start w:val="1"/>
      <w:numFmt w:val="bullet"/>
      <w:lvlText w:val="o"/>
      <w:lvlJc w:val="left"/>
      <w:pPr>
        <w:ind w:left="37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8C01468">
      <w:start w:val="1"/>
      <w:numFmt w:val="bullet"/>
      <w:lvlText w:val="▪"/>
      <w:lvlJc w:val="left"/>
      <w:pPr>
        <w:ind w:left="45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F54BEBE">
      <w:start w:val="1"/>
      <w:numFmt w:val="bullet"/>
      <w:lvlText w:val="•"/>
      <w:lvlJc w:val="left"/>
      <w:pPr>
        <w:ind w:left="52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90004C4">
      <w:start w:val="1"/>
      <w:numFmt w:val="bullet"/>
      <w:lvlText w:val="o"/>
      <w:lvlJc w:val="left"/>
      <w:pPr>
        <w:ind w:left="59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7E01CD0">
      <w:start w:val="1"/>
      <w:numFmt w:val="bullet"/>
      <w:lvlText w:val="▪"/>
      <w:lvlJc w:val="left"/>
      <w:pPr>
        <w:ind w:left="66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D7"/>
    <w:rsid w:val="001446D7"/>
    <w:rsid w:val="00616DC7"/>
    <w:rsid w:val="007C014A"/>
    <w:rsid w:val="008521F6"/>
    <w:rsid w:val="0086266C"/>
    <w:rsid w:val="009B5EF8"/>
    <w:rsid w:val="00C27EF3"/>
    <w:rsid w:val="00F86549"/>
    <w:rsid w:val="00FC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9" w:line="244" w:lineRule="auto"/>
      <w:ind w:left="916"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549"/>
    <w:rPr>
      <w:color w:val="0563C1" w:themeColor="hyperlink"/>
      <w:u w:val="single"/>
    </w:rPr>
  </w:style>
  <w:style w:type="character" w:customStyle="1" w:styleId="UnresolvedMention">
    <w:name w:val="Unresolved Mention"/>
    <w:basedOn w:val="DefaultParagraphFont"/>
    <w:uiPriority w:val="99"/>
    <w:semiHidden/>
    <w:unhideWhenUsed/>
    <w:rsid w:val="00F865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9" w:line="244" w:lineRule="auto"/>
      <w:ind w:left="916" w:hanging="37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549"/>
    <w:rPr>
      <w:color w:val="0563C1" w:themeColor="hyperlink"/>
      <w:u w:val="single"/>
    </w:rPr>
  </w:style>
  <w:style w:type="character" w:customStyle="1" w:styleId="UnresolvedMention">
    <w:name w:val="Unresolved Mention"/>
    <w:basedOn w:val="DefaultParagraphFont"/>
    <w:uiPriority w:val="99"/>
    <w:semiHidden/>
    <w:unhideWhenUsed/>
    <w:rsid w:val="00F8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ptoveseyn@upm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Owner</dc:creator>
  <cp:lastModifiedBy>Karen Lambert</cp:lastModifiedBy>
  <cp:revision>2</cp:revision>
  <dcterms:created xsi:type="dcterms:W3CDTF">2024-03-12T17:58:00Z</dcterms:created>
  <dcterms:modified xsi:type="dcterms:W3CDTF">2024-03-12T17:58:00Z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2023-03-01T15:16:09Z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d2d07114-187e-4cd6-a864-1a6c2a4ed139</vt:lpwstr>
  </property>
  <property fmtid="{D5CDD505-2E9C-101B-9397-08002B2CF9AE}" pid="8" name="MSIP_Label_5e4b1be8-281e-475d-98b0-21c3457e5a46_ContentBits">
    <vt:lpwstr>0</vt:lpwstr>
  </property>
</Properties>
</file>